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37D1" w14:textId="77777777" w:rsidR="00511367" w:rsidRPr="00CA4475" w:rsidRDefault="00511367" w:rsidP="00511367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AC4B9E">
        <w:rPr>
          <w:rFonts w:ascii="Times New Roman" w:hAnsi="Times New Roman" w:cs="Times New Roman"/>
          <w:b/>
          <w:bCs/>
          <w:sz w:val="20"/>
          <w:szCs w:val="20"/>
          <w:u w:val="single"/>
        </w:rPr>
        <w:t>DNA Bisülfit Convertion (Dönüşüm) Kiti Teknik şartnamesi</w:t>
      </w:r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gramStart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r w:rsidRPr="00CA4475">
        <w:rPr>
          <w:rFonts w:ascii="Times New Roman" w:hAnsi="Times New Roman" w:cs="Times New Roman"/>
          <w:sz w:val="20"/>
          <w:szCs w:val="20"/>
        </w:rPr>
        <w:t xml:space="preserve"> </w:t>
      </w:r>
      <w:r w:rsidRPr="00CA4475">
        <w:rPr>
          <w:rFonts w:ascii="Times New Roman" w:hAnsi="Times New Roman" w:cs="Times New Roman"/>
          <w:b/>
          <w:bCs/>
          <w:sz w:val="20"/>
          <w:szCs w:val="20"/>
        </w:rPr>
        <w:t>EZ</w:t>
      </w:r>
      <w:proofErr w:type="gramEnd"/>
      <w:r w:rsidRPr="00CA4475">
        <w:rPr>
          <w:rFonts w:ascii="Times New Roman" w:hAnsi="Times New Roman" w:cs="Times New Roman"/>
          <w:b/>
          <w:bCs/>
          <w:sz w:val="20"/>
          <w:szCs w:val="20"/>
        </w:rPr>
        <w:t xml:space="preserve"> DNA Methylation-Gold™ Ki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CA4475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4051B74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1. Kit spin column teknolojisi ile çalışır. </w:t>
      </w:r>
    </w:p>
    <w:p w14:paraId="42FAF267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2. Kit toplam protokolü 3 saat içerisinde tamamlayabilir. </w:t>
      </w:r>
    </w:p>
    <w:p w14:paraId="30323B47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3. Kitin columnlarının bağlanma kapasitesi 5 μg/prep dir. </w:t>
      </w:r>
    </w:p>
    <w:p w14:paraId="1218CED0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4. Kit </w:t>
      </w:r>
      <w:proofErr w:type="gramStart"/>
      <w:r w:rsidRPr="00AC4B9E">
        <w:rPr>
          <w:rFonts w:ascii="Times New Roman" w:hAnsi="Times New Roman" w:cs="Times New Roman"/>
          <w:color w:val="000000"/>
          <w:sz w:val="20"/>
          <w:szCs w:val="20"/>
        </w:rPr>
        <w:t>%75</w:t>
      </w:r>
      <w:proofErr w:type="gramEnd"/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 in üzerinde DNA recovery yapabilir. </w:t>
      </w:r>
    </w:p>
    <w:p w14:paraId="5CC2C7FE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5. Kitin elüsyon hacmi en az 10 μldir </w:t>
      </w:r>
    </w:p>
    <w:p w14:paraId="377F5196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6. Kitin dönüşüm </w:t>
      </w:r>
      <w:proofErr w:type="gramStart"/>
      <w:r w:rsidRPr="00AC4B9E">
        <w:rPr>
          <w:rFonts w:ascii="Times New Roman" w:hAnsi="Times New Roman" w:cs="Times New Roman"/>
          <w:color w:val="000000"/>
          <w:sz w:val="20"/>
          <w:szCs w:val="20"/>
        </w:rPr>
        <w:t>verimi &gt;</w:t>
      </w:r>
      <w:proofErr w:type="gramEnd"/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 99% olur. </w:t>
      </w:r>
    </w:p>
    <w:p w14:paraId="2A69BA11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7. Kit ile plasmid, genomik ve endonükleazla sindirilmiş DNA lar kullanılabilir. </w:t>
      </w:r>
    </w:p>
    <w:p w14:paraId="3513D819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8. Kit ile dönüştürülen DNA </w:t>
      </w:r>
      <w:proofErr w:type="gramStart"/>
      <w:r w:rsidRPr="00AC4B9E">
        <w:rPr>
          <w:rFonts w:ascii="Times New Roman" w:hAnsi="Times New Roman" w:cs="Times New Roman"/>
          <w:color w:val="000000"/>
          <w:sz w:val="20"/>
          <w:szCs w:val="20"/>
        </w:rPr>
        <w:t>PCR ,</w:t>
      </w:r>
      <w:proofErr w:type="gramEnd"/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 Real time PCR , Microarray ve sekanslama deneyleri için hazırdır. </w:t>
      </w:r>
    </w:p>
    <w:p w14:paraId="5555FA38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9. Kit uygun koşullarda teslim edilecektir. </w:t>
      </w:r>
    </w:p>
    <w:p w14:paraId="5E6D0697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10. Kiti temin eden firma Türkiyedeki tek yetkili distribütör olmalıdır. </w:t>
      </w:r>
    </w:p>
    <w:p w14:paraId="17A2BD4D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11. Firma gerektiğinde yerinde aplikasyon desteği sunmalıdır. </w:t>
      </w:r>
    </w:p>
    <w:p w14:paraId="594502C5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12. Firma istenildiği takdirde deneme kiti verebilmelidir. </w:t>
      </w:r>
    </w:p>
    <w:p w14:paraId="47882A90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13. Kitin ambalajı 200 prep olmalıdır. </w:t>
      </w:r>
    </w:p>
    <w:p w14:paraId="4DD5BED6" w14:textId="77777777" w:rsidR="00511367" w:rsidRPr="00AC4B9E" w:rsidRDefault="00511367" w:rsidP="00511367">
      <w:p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14. Teklif veren firma Türkiye yetkili distribitörü olmalı veya yetkili distribitör tarafından yetkilendirilmiş olmalıdır. İlgili belgeler sunulmalıdır. </w:t>
      </w:r>
    </w:p>
    <w:p w14:paraId="1C07007F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AC4B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Teklif edilen ürün sonuç garantili olmalı, bu garanti hem distribitör hem de teklif veren firma tarafından yazılı olarak verilmelidir. </w:t>
      </w:r>
    </w:p>
    <w:p w14:paraId="53AAB910" w14:textId="77777777" w:rsidR="00511367" w:rsidRPr="00AC4B9E" w:rsidRDefault="00511367" w:rsidP="00511367">
      <w:pPr>
        <w:spacing w:line="360" w:lineRule="auto"/>
        <w:rPr>
          <w:rFonts w:ascii="Times New Roman" w:hAnsi="Times New Roman"/>
          <w:b/>
          <w:bCs/>
          <w:u w:val="single"/>
        </w:rPr>
      </w:pPr>
    </w:p>
    <w:p w14:paraId="578A8C1A" w14:textId="77777777" w:rsidR="00511367" w:rsidRPr="00AC4B9E" w:rsidRDefault="00511367" w:rsidP="0051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2DB3DC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C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B9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Human Methylated &amp; Non-methylated DNA Set Teknik şartnamesi </w:t>
      </w:r>
    </w:p>
    <w:p w14:paraId="6959E6C5" w14:textId="77777777" w:rsidR="00511367" w:rsidRPr="00AC4B9E" w:rsidRDefault="00511367" w:rsidP="00511367">
      <w:pPr>
        <w:numPr>
          <w:ilvl w:val="0"/>
          <w:numId w:val="25"/>
        </w:numPr>
        <w:autoSpaceDE w:val="0"/>
        <w:autoSpaceDN w:val="0"/>
        <w:adjustRightInd w:val="0"/>
        <w:spacing w:after="59" w:line="36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Set bisulfite dönüşümün etkinliğinin gösterilmesi için kullanılmalıdır. </w:t>
      </w:r>
    </w:p>
    <w:p w14:paraId="38F70A7A" w14:textId="77777777" w:rsidR="00511367" w:rsidRPr="00AC4B9E" w:rsidRDefault="00511367" w:rsidP="00511367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Set i EZ DNA Methylation™, EZ DNA Methylation-Gold™, ve EZ DNA </w:t>
      </w:r>
    </w:p>
    <w:p w14:paraId="7859CE46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4B391C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Methylation-Direct™ kitleri ile uyumlu bir şekilde çalışabilmelidir. </w:t>
      </w:r>
    </w:p>
    <w:p w14:paraId="68DAAD61" w14:textId="77777777" w:rsidR="00511367" w:rsidRPr="00AC4B9E" w:rsidRDefault="00511367" w:rsidP="00511367">
      <w:pPr>
        <w:numPr>
          <w:ilvl w:val="0"/>
          <w:numId w:val="26"/>
        </w:numPr>
        <w:autoSpaceDE w:val="0"/>
        <w:autoSpaceDN w:val="0"/>
        <w:adjustRightInd w:val="0"/>
        <w:spacing w:after="62" w:line="36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Set in içerisinde Human HCT116 DKO Non-methylated </w:t>
      </w:r>
      <w:proofErr w:type="gramStart"/>
      <w:r w:rsidRPr="00AC4B9E">
        <w:rPr>
          <w:rFonts w:ascii="Times New Roman" w:hAnsi="Times New Roman" w:cs="Times New Roman"/>
          <w:color w:val="000000"/>
          <w:sz w:val="20"/>
          <w:szCs w:val="20"/>
        </w:rPr>
        <w:t>DNA ,</w:t>
      </w:r>
      <w:proofErr w:type="gramEnd"/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 Human HCT116 DKO Methylated DNA ve DAPK1 Primerleri bulunmalıdır. </w:t>
      </w:r>
    </w:p>
    <w:p w14:paraId="283A43A6" w14:textId="77777777" w:rsidR="00511367" w:rsidRPr="00AC4B9E" w:rsidRDefault="00511367" w:rsidP="00511367">
      <w:pPr>
        <w:numPr>
          <w:ilvl w:val="0"/>
          <w:numId w:val="26"/>
        </w:numPr>
        <w:autoSpaceDE w:val="0"/>
        <w:autoSpaceDN w:val="0"/>
        <w:adjustRightInd w:val="0"/>
        <w:spacing w:after="62" w:line="36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Setin içerisindeki kontrol primerleri bisülfit dönüşümünü takiben ölümle ilişkili protein kinaz 1 geninin (DAPK1) metilasyona uğramamış, metillenmiş ve karıştırılmış metilasyon kopyalarını çoğaltmak için tasarlanmış olmalıdır. </w:t>
      </w:r>
    </w:p>
    <w:p w14:paraId="5E41EFE0" w14:textId="77777777" w:rsidR="00511367" w:rsidRPr="00AC4B9E" w:rsidRDefault="00511367" w:rsidP="00511367">
      <w:pPr>
        <w:numPr>
          <w:ilvl w:val="0"/>
          <w:numId w:val="26"/>
        </w:numPr>
        <w:autoSpaceDE w:val="0"/>
        <w:autoSpaceDN w:val="0"/>
        <w:adjustRightInd w:val="0"/>
        <w:spacing w:after="62" w:line="36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Set ile PCR reaksiyonu kurulurken Hot start özellikli bir taq polimeraz kullanılmalıdır. </w:t>
      </w:r>
    </w:p>
    <w:p w14:paraId="229C4389" w14:textId="77777777" w:rsidR="00511367" w:rsidRPr="00AC4B9E" w:rsidRDefault="00511367" w:rsidP="0051136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Set ile kurulacak PCR reaksiyonunun termal cycle </w:t>
      </w:r>
      <w:proofErr w:type="gramStart"/>
      <w:r w:rsidRPr="00AC4B9E">
        <w:rPr>
          <w:rFonts w:ascii="Times New Roman" w:hAnsi="Times New Roman" w:cs="Times New Roman"/>
          <w:color w:val="000000"/>
          <w:sz w:val="20"/>
          <w:szCs w:val="20"/>
        </w:rPr>
        <w:t>koşulları :</w:t>
      </w:r>
      <w:proofErr w:type="gramEnd"/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FD7AC78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0005F4B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A. 95 °C, 10 minutes </w:t>
      </w:r>
    </w:p>
    <w:p w14:paraId="5954A912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B. 95 °C, 30 seconds </w:t>
      </w:r>
    </w:p>
    <w:p w14:paraId="1FE6F5E0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C. 59 °C, 30 to 60 seconds </w:t>
      </w:r>
    </w:p>
    <w:p w14:paraId="7A736026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D. 72 °C, 60 seconds </w:t>
      </w:r>
    </w:p>
    <w:p w14:paraId="373C807A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E. Repeat steps B through D an additional 29 to 39 times depending on the polymerase used. </w:t>
      </w:r>
    </w:p>
    <w:p w14:paraId="271986BD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F. 72 °C, 7 minutes </w:t>
      </w:r>
    </w:p>
    <w:p w14:paraId="1952BFE7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G. 4 °C şeklinde olmalıdır. </w:t>
      </w:r>
    </w:p>
    <w:p w14:paraId="1698C016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7.Teklif veren firma yetkili satıcı belgesini teklifle beraber sunmalıdır. </w:t>
      </w:r>
    </w:p>
    <w:p w14:paraId="7D0DC42F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8.Ürünlerin uygunluguna laboratuvarımızda denendikten sonra karar verilecektir. </w:t>
      </w:r>
    </w:p>
    <w:p w14:paraId="142C481F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9.Çalışmanın bütünlüğü için teklif verecek firma tüm kalemlere birden teklif vermelidir. </w:t>
      </w:r>
    </w:p>
    <w:p w14:paraId="01D78949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10.Teklif veren firma teklif ettiği ürünlerin Türkiyedeki tek yetkili distribütörü olmalı ve distribütör belgesini istenildiğinde beyan edebilmelidir. </w:t>
      </w:r>
    </w:p>
    <w:p w14:paraId="44BA5597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11.Teklif veren firma çalışmayan ürünlerin yenisiyle değiştirmelidir. </w:t>
      </w:r>
    </w:p>
    <w:p w14:paraId="3B7251CF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12.Teklif veren firma her ürün için deneme ürünü vermelidir. </w:t>
      </w:r>
    </w:p>
    <w:p w14:paraId="2BB93569" w14:textId="77777777" w:rsidR="00511367" w:rsidRPr="00AC4B9E" w:rsidRDefault="00511367" w:rsidP="005113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 xml:space="preserve">13.Teklif veren firma yerinde aplikasyon desteği sağlamalıdır. </w:t>
      </w:r>
    </w:p>
    <w:p w14:paraId="7B42D45C" w14:textId="77777777" w:rsidR="00511367" w:rsidRDefault="00511367" w:rsidP="00511367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4B9E">
        <w:rPr>
          <w:rFonts w:ascii="Times New Roman" w:hAnsi="Times New Roman" w:cs="Times New Roman"/>
          <w:color w:val="000000"/>
          <w:sz w:val="20"/>
          <w:szCs w:val="20"/>
        </w:rPr>
        <w:t>14.Teklif veren firmaların önceden kullanıcıyla iletişime geçmesi gerekmektedir. Kullanıcı tarafından onaylanmayan ürünler satın alınmayacaktır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DD9B7BF" w14:textId="77777777" w:rsidR="00511367" w:rsidRDefault="00511367" w:rsidP="00511367">
      <w:pPr>
        <w:pStyle w:val="Default"/>
      </w:pPr>
    </w:p>
    <w:p w14:paraId="346AEAA3" w14:textId="77777777" w:rsidR="00511367" w:rsidRPr="00AC4B9E" w:rsidRDefault="00511367" w:rsidP="00511367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C4B9E">
        <w:rPr>
          <w:rFonts w:ascii="Times New Roman" w:hAnsi="Times New Roman" w:cs="Times New Roman"/>
          <w:b/>
          <w:bCs/>
          <w:sz w:val="20"/>
          <w:szCs w:val="20"/>
          <w:u w:val="single"/>
        </w:rPr>
        <w:t>Oligonükleotid</w:t>
      </w:r>
      <w:r w:rsidRPr="00AC4B9E">
        <w:rPr>
          <w:u w:val="single"/>
        </w:rPr>
        <w:t xml:space="preserve"> </w:t>
      </w:r>
      <w:r w:rsidRPr="00AC4B9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Primer Teknik Şartnamesi </w:t>
      </w:r>
    </w:p>
    <w:p w14:paraId="04B8374D" w14:textId="77777777" w:rsidR="00511367" w:rsidRPr="00AC4B9E" w:rsidRDefault="00511367" w:rsidP="00511367">
      <w:pPr>
        <w:pStyle w:val="Default"/>
        <w:numPr>
          <w:ilvl w:val="0"/>
          <w:numId w:val="27"/>
        </w:numPr>
        <w:spacing w:after="82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AC4B9E">
        <w:rPr>
          <w:rFonts w:ascii="Times New Roman" w:hAnsi="Times New Roman" w:cs="Times New Roman"/>
          <w:sz w:val="20"/>
          <w:szCs w:val="20"/>
        </w:rPr>
        <w:t xml:space="preserve">Oligonükleotidlerin pürifikasyonu HPLC grade olmalıdır. </w:t>
      </w:r>
    </w:p>
    <w:p w14:paraId="2A2E2E69" w14:textId="77777777" w:rsidR="00511367" w:rsidRPr="00AC4B9E" w:rsidRDefault="00511367" w:rsidP="00511367">
      <w:pPr>
        <w:pStyle w:val="Default"/>
        <w:numPr>
          <w:ilvl w:val="0"/>
          <w:numId w:val="27"/>
        </w:numPr>
        <w:spacing w:after="82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AC4B9E">
        <w:rPr>
          <w:rFonts w:ascii="Times New Roman" w:hAnsi="Times New Roman" w:cs="Times New Roman"/>
          <w:sz w:val="20"/>
          <w:szCs w:val="20"/>
        </w:rPr>
        <w:t xml:space="preserve">Oligonükleotidler, liyofilize halde olmalıdır. </w:t>
      </w:r>
    </w:p>
    <w:p w14:paraId="48B736C7" w14:textId="77777777" w:rsidR="00511367" w:rsidRPr="00AC4B9E" w:rsidRDefault="00511367" w:rsidP="00511367">
      <w:pPr>
        <w:pStyle w:val="Default"/>
        <w:numPr>
          <w:ilvl w:val="0"/>
          <w:numId w:val="27"/>
        </w:numPr>
        <w:spacing w:after="82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AC4B9E">
        <w:rPr>
          <w:rFonts w:ascii="Times New Roman" w:hAnsi="Times New Roman" w:cs="Times New Roman"/>
          <w:sz w:val="20"/>
          <w:szCs w:val="20"/>
        </w:rPr>
        <w:t xml:space="preserve">Primer konsantrasyonu nmol ve μg olarak belirtilmelidir. </w:t>
      </w:r>
    </w:p>
    <w:p w14:paraId="37BD58D2" w14:textId="77777777" w:rsidR="00511367" w:rsidRPr="00AC4B9E" w:rsidRDefault="00511367" w:rsidP="00511367">
      <w:pPr>
        <w:pStyle w:val="Default"/>
        <w:numPr>
          <w:ilvl w:val="0"/>
          <w:numId w:val="27"/>
        </w:numPr>
        <w:spacing w:after="82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AC4B9E">
        <w:rPr>
          <w:rFonts w:ascii="Times New Roman" w:hAnsi="Times New Roman" w:cs="Times New Roman"/>
          <w:sz w:val="20"/>
          <w:szCs w:val="20"/>
        </w:rPr>
        <w:t xml:space="preserve">Her primere ait analiz sertifikası primer </w:t>
      </w:r>
      <w:proofErr w:type="gramStart"/>
      <w:r w:rsidRPr="00AC4B9E">
        <w:rPr>
          <w:rFonts w:ascii="Times New Roman" w:hAnsi="Times New Roman" w:cs="Times New Roman"/>
          <w:sz w:val="20"/>
          <w:szCs w:val="20"/>
        </w:rPr>
        <w:t>ile birlikte</w:t>
      </w:r>
      <w:proofErr w:type="gramEnd"/>
      <w:r w:rsidRPr="00AC4B9E">
        <w:rPr>
          <w:rFonts w:ascii="Times New Roman" w:hAnsi="Times New Roman" w:cs="Times New Roman"/>
          <w:sz w:val="20"/>
          <w:szCs w:val="20"/>
        </w:rPr>
        <w:t xml:space="preserve"> verilmelidir. </w:t>
      </w:r>
    </w:p>
    <w:p w14:paraId="760532AC" w14:textId="77777777" w:rsidR="00511367" w:rsidRPr="00AC4B9E" w:rsidRDefault="00511367" w:rsidP="00511367">
      <w:pPr>
        <w:pStyle w:val="Default"/>
        <w:numPr>
          <w:ilvl w:val="0"/>
          <w:numId w:val="27"/>
        </w:numPr>
        <w:spacing w:after="82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AC4B9E">
        <w:rPr>
          <w:rFonts w:ascii="Times New Roman" w:hAnsi="Times New Roman" w:cs="Times New Roman"/>
          <w:sz w:val="20"/>
          <w:szCs w:val="20"/>
        </w:rPr>
        <w:t xml:space="preserve">Sentez skalası 100 nmol olmalıdır. </w:t>
      </w:r>
    </w:p>
    <w:p w14:paraId="4075EE24" w14:textId="77777777" w:rsidR="00511367" w:rsidRPr="00AC4B9E" w:rsidRDefault="00511367" w:rsidP="00511367">
      <w:pPr>
        <w:pStyle w:val="Default"/>
        <w:numPr>
          <w:ilvl w:val="0"/>
          <w:numId w:val="27"/>
        </w:numPr>
        <w:spacing w:after="82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AC4B9E">
        <w:rPr>
          <w:rFonts w:ascii="Times New Roman" w:hAnsi="Times New Roman" w:cs="Times New Roman"/>
          <w:sz w:val="20"/>
          <w:szCs w:val="20"/>
        </w:rPr>
        <w:t xml:space="preserve">Ürün laboratuvarımızda daha önce test edilmiş ve teknik özellikleri onaylanmış olmalıdır. </w:t>
      </w:r>
    </w:p>
    <w:p w14:paraId="073DA616" w14:textId="77777777" w:rsidR="00511367" w:rsidRPr="00AC4B9E" w:rsidRDefault="00511367" w:rsidP="00511367">
      <w:pPr>
        <w:pStyle w:val="Default"/>
        <w:numPr>
          <w:ilvl w:val="0"/>
          <w:numId w:val="27"/>
        </w:numPr>
        <w:spacing w:after="82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AC4B9E">
        <w:rPr>
          <w:rFonts w:ascii="Times New Roman" w:hAnsi="Times New Roman" w:cs="Times New Roman"/>
          <w:sz w:val="20"/>
          <w:szCs w:val="20"/>
        </w:rPr>
        <w:t xml:space="preserve">Ürünün son kullanım tarihi üretiminden itibaren en az 24 ay olmalıdır. </w:t>
      </w:r>
    </w:p>
    <w:p w14:paraId="631946A6" w14:textId="77777777" w:rsidR="00511367" w:rsidRDefault="00511367" w:rsidP="00511367">
      <w:pPr>
        <w:pStyle w:val="Default"/>
        <w:numPr>
          <w:ilvl w:val="0"/>
          <w:numId w:val="27"/>
        </w:num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AC4B9E">
        <w:rPr>
          <w:rFonts w:ascii="Times New Roman" w:hAnsi="Times New Roman" w:cs="Times New Roman"/>
          <w:sz w:val="20"/>
          <w:szCs w:val="20"/>
        </w:rPr>
        <w:t xml:space="preserve">Ürün saklama koşullarına uygun olarak teslim edilmelidir. </w:t>
      </w:r>
    </w:p>
    <w:p w14:paraId="05A16AB2" w14:textId="698C4A09" w:rsidR="009C7CE6" w:rsidRPr="00511367" w:rsidRDefault="009C7CE6" w:rsidP="00511367"/>
    <w:sectPr w:rsidR="009C7CE6" w:rsidRPr="0051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2E1B" w14:textId="77777777" w:rsidR="009F1E26" w:rsidRDefault="009F1E26" w:rsidP="00D75F40">
      <w:pPr>
        <w:spacing w:after="0" w:line="240" w:lineRule="auto"/>
      </w:pPr>
      <w:r>
        <w:separator/>
      </w:r>
    </w:p>
  </w:endnote>
  <w:endnote w:type="continuationSeparator" w:id="0">
    <w:p w14:paraId="456A9841" w14:textId="77777777" w:rsidR="009F1E26" w:rsidRDefault="009F1E26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62FE2" w14:textId="77777777" w:rsidR="009F1E26" w:rsidRDefault="009F1E26" w:rsidP="00D75F40">
      <w:pPr>
        <w:spacing w:after="0" w:line="240" w:lineRule="auto"/>
      </w:pPr>
      <w:r>
        <w:separator/>
      </w:r>
    </w:p>
  </w:footnote>
  <w:footnote w:type="continuationSeparator" w:id="0">
    <w:p w14:paraId="249EAD6B" w14:textId="77777777" w:rsidR="009F1E26" w:rsidRDefault="009F1E26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DAF9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89A3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1255C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2E7FFC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07414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7C1615"/>
    <w:multiLevelType w:val="hybridMultilevel"/>
    <w:tmpl w:val="A7002A2A"/>
    <w:lvl w:ilvl="0" w:tplc="1B3088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9749D"/>
    <w:multiLevelType w:val="hybridMultilevel"/>
    <w:tmpl w:val="0C9C2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9B6CDB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7B9DB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031620"/>
    <w:multiLevelType w:val="hybridMultilevel"/>
    <w:tmpl w:val="E0607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9054B"/>
    <w:multiLevelType w:val="hybridMultilevel"/>
    <w:tmpl w:val="1D7A334C"/>
    <w:lvl w:ilvl="0" w:tplc="2A8CA798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C3569"/>
    <w:multiLevelType w:val="hybridMultilevel"/>
    <w:tmpl w:val="853C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F04EE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B4FF9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797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24"/>
  </w:num>
  <w:num w:numId="2" w16cid:durableId="1595898158">
    <w:abstractNumId w:val="7"/>
  </w:num>
  <w:num w:numId="3" w16cid:durableId="1380126053">
    <w:abstractNumId w:val="25"/>
  </w:num>
  <w:num w:numId="4" w16cid:durableId="125245044">
    <w:abstractNumId w:val="9"/>
  </w:num>
  <w:num w:numId="5" w16cid:durableId="710350780">
    <w:abstractNumId w:val="22"/>
  </w:num>
  <w:num w:numId="6" w16cid:durableId="492111364">
    <w:abstractNumId w:val="4"/>
  </w:num>
  <w:num w:numId="7" w16cid:durableId="266424366">
    <w:abstractNumId w:val="14"/>
  </w:num>
  <w:num w:numId="8" w16cid:durableId="1160464796">
    <w:abstractNumId w:val="6"/>
  </w:num>
  <w:num w:numId="9" w16cid:durableId="952982073">
    <w:abstractNumId w:val="5"/>
  </w:num>
  <w:num w:numId="10" w16cid:durableId="29887047">
    <w:abstractNumId w:val="26"/>
  </w:num>
  <w:num w:numId="11" w16cid:durableId="855000406">
    <w:abstractNumId w:val="12"/>
  </w:num>
  <w:num w:numId="12" w16cid:durableId="968123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8699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1068471">
    <w:abstractNumId w:val="19"/>
  </w:num>
  <w:num w:numId="15" w16cid:durableId="2068527518">
    <w:abstractNumId w:val="13"/>
  </w:num>
  <w:num w:numId="16" w16cid:durableId="932862551">
    <w:abstractNumId w:val="3"/>
  </w:num>
  <w:num w:numId="17" w16cid:durableId="835850913">
    <w:abstractNumId w:val="20"/>
  </w:num>
  <w:num w:numId="18" w16cid:durableId="73360926">
    <w:abstractNumId w:val="10"/>
  </w:num>
  <w:num w:numId="19" w16cid:durableId="1080643323">
    <w:abstractNumId w:val="16"/>
  </w:num>
  <w:num w:numId="20" w16cid:durableId="950432487">
    <w:abstractNumId w:val="21"/>
  </w:num>
  <w:num w:numId="21" w16cid:durableId="636492481">
    <w:abstractNumId w:val="23"/>
  </w:num>
  <w:num w:numId="22" w16cid:durableId="361707972">
    <w:abstractNumId w:val="8"/>
  </w:num>
  <w:num w:numId="23" w16cid:durableId="758524654">
    <w:abstractNumId w:val="2"/>
  </w:num>
  <w:num w:numId="24" w16cid:durableId="241642622">
    <w:abstractNumId w:val="11"/>
  </w:num>
  <w:num w:numId="25" w16cid:durableId="2069961172">
    <w:abstractNumId w:val="1"/>
  </w:num>
  <w:num w:numId="26" w16cid:durableId="116919404">
    <w:abstractNumId w:val="0"/>
  </w:num>
  <w:num w:numId="27" w16cid:durableId="7219767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83377"/>
    <w:rsid w:val="000E3476"/>
    <w:rsid w:val="00113F92"/>
    <w:rsid w:val="00126D6A"/>
    <w:rsid w:val="00144DF1"/>
    <w:rsid w:val="001C5A86"/>
    <w:rsid w:val="001D43EF"/>
    <w:rsid w:val="0028243B"/>
    <w:rsid w:val="002A07A5"/>
    <w:rsid w:val="003537C9"/>
    <w:rsid w:val="00376D86"/>
    <w:rsid w:val="003815DD"/>
    <w:rsid w:val="00393A8C"/>
    <w:rsid w:val="00427E97"/>
    <w:rsid w:val="00490F3E"/>
    <w:rsid w:val="004C50B5"/>
    <w:rsid w:val="00511367"/>
    <w:rsid w:val="0054120D"/>
    <w:rsid w:val="005579A1"/>
    <w:rsid w:val="005E2FEB"/>
    <w:rsid w:val="00652D37"/>
    <w:rsid w:val="00680A54"/>
    <w:rsid w:val="00686762"/>
    <w:rsid w:val="006A239E"/>
    <w:rsid w:val="006B5342"/>
    <w:rsid w:val="00873BCF"/>
    <w:rsid w:val="009C7CE6"/>
    <w:rsid w:val="009F1E26"/>
    <w:rsid w:val="00A617A5"/>
    <w:rsid w:val="00B2588F"/>
    <w:rsid w:val="00B463F4"/>
    <w:rsid w:val="00B4683C"/>
    <w:rsid w:val="00B83C19"/>
    <w:rsid w:val="00BA44C7"/>
    <w:rsid w:val="00BD6402"/>
    <w:rsid w:val="00C32403"/>
    <w:rsid w:val="00C8711B"/>
    <w:rsid w:val="00CB0BC5"/>
    <w:rsid w:val="00CC24C3"/>
    <w:rsid w:val="00CE2F37"/>
    <w:rsid w:val="00D75F40"/>
    <w:rsid w:val="00D816FD"/>
    <w:rsid w:val="00E131E2"/>
    <w:rsid w:val="00E43579"/>
    <w:rsid w:val="00E57D13"/>
    <w:rsid w:val="00E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  <w:style w:type="table" w:styleId="TabloKlavuzu">
    <w:name w:val="Table Grid"/>
    <w:basedOn w:val="NormalTablo"/>
    <w:uiPriority w:val="59"/>
    <w:rsid w:val="001D43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6B534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6B5342"/>
    <w:rPr>
      <w:rFonts w:ascii="Times New Roman" w:eastAsiaTheme="minorEastAsia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5113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23</cp:revision>
  <cp:lastPrinted>2024-09-09T07:10:00Z</cp:lastPrinted>
  <dcterms:created xsi:type="dcterms:W3CDTF">2024-01-15T13:55:00Z</dcterms:created>
  <dcterms:modified xsi:type="dcterms:W3CDTF">2024-09-09T07:18:00Z</dcterms:modified>
</cp:coreProperties>
</file>